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DA" w:rsidRDefault="00932E11">
      <w:pPr>
        <w:pStyle w:val="20"/>
        <w:shd w:val="clear" w:color="auto" w:fill="auto"/>
        <w:ind w:firstLine="360"/>
      </w:pPr>
      <w:r>
        <w:t>Аннотация к р</w:t>
      </w:r>
      <w:r w:rsidR="00F0062F">
        <w:t xml:space="preserve">абочей программе по математике </w:t>
      </w:r>
      <w:r>
        <w:t xml:space="preserve"> 5</w:t>
      </w:r>
      <w:r w:rsidR="00F0062F">
        <w:t>-6</w:t>
      </w:r>
      <w:r>
        <w:t xml:space="preserve"> класс</w:t>
      </w:r>
      <w:bookmarkStart w:id="0" w:name="_GoBack"/>
      <w:bookmarkEnd w:id="0"/>
      <w:r>
        <w:t xml:space="preserve"> на 202</w:t>
      </w:r>
      <w:r w:rsidR="00F0062F">
        <w:t>2</w:t>
      </w:r>
      <w:r>
        <w:t>-</w:t>
      </w:r>
      <w:r w:rsidR="00631B76">
        <w:t>2</w:t>
      </w:r>
      <w:r w:rsidR="00F0062F">
        <w:t xml:space="preserve">3 </w:t>
      </w:r>
      <w:r>
        <w:t>уч</w:t>
      </w:r>
      <w:r w:rsidR="00631B76">
        <w:t>ебный год.</w:t>
      </w:r>
    </w:p>
    <w:p w:rsidR="00F0062F" w:rsidRDefault="00F0062F">
      <w:pPr>
        <w:pStyle w:val="20"/>
        <w:shd w:val="clear" w:color="auto" w:fill="auto"/>
        <w:ind w:firstLine="360"/>
      </w:pPr>
    </w:p>
    <w:p w:rsidR="00F0062F" w:rsidRDefault="00F0062F" w:rsidP="00F0062F">
      <w:pPr>
        <w:pStyle w:val="20"/>
        <w:shd w:val="clear" w:color="auto" w:fill="auto"/>
        <w:rPr>
          <w:b w:val="0"/>
          <w:bCs w:val="0"/>
          <w:sz w:val="24"/>
          <w:szCs w:val="22"/>
          <w:lang w:eastAsia="en-US"/>
        </w:rPr>
      </w:pPr>
      <w:r w:rsidRPr="00F0062F">
        <w:rPr>
          <w:b w:val="0"/>
          <w:bCs w:val="0"/>
          <w:sz w:val="24"/>
          <w:szCs w:val="22"/>
          <w:lang w:eastAsia="en-US"/>
        </w:rPr>
        <w:t>Рабочая программа по математике для обучающихся 5-6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</w:t>
      </w:r>
      <w:r>
        <w:rPr>
          <w:b w:val="0"/>
          <w:bCs w:val="0"/>
          <w:sz w:val="24"/>
          <w:szCs w:val="22"/>
          <w:lang w:eastAsia="en-US"/>
        </w:rPr>
        <w:t>.</w:t>
      </w:r>
    </w:p>
    <w:p w:rsidR="00F0062F" w:rsidRDefault="00F0062F" w:rsidP="00F0062F">
      <w:pPr>
        <w:widowControl/>
        <w:autoSpaceDE w:val="0"/>
        <w:autoSpaceDN w:val="0"/>
        <w:spacing w:before="166" w:line="276" w:lineRule="auto"/>
        <w:ind w:right="144" w:firstLine="180"/>
        <w:rPr>
          <w:rFonts w:ascii="Times New Roman" w:eastAsia="Times New Roman" w:hAnsi="Times New Roman" w:cs="Times New Roman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Согласно учебному плану в 5-6 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</w:t>
      </w:r>
      <w:proofErr w:type="gram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в</w:t>
      </w:r>
      <w:proofErr w:type="gramEnd"/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 </w:t>
      </w:r>
    </w:p>
    <w:p w:rsidR="00F0062F" w:rsidRPr="00F0062F" w:rsidRDefault="00F0062F" w:rsidP="00F0062F">
      <w:pPr>
        <w:widowControl/>
        <w:autoSpaceDE w:val="0"/>
        <w:autoSpaceDN w:val="0"/>
        <w:spacing w:line="276" w:lineRule="auto"/>
        <w:ind w:right="144"/>
        <w:rPr>
          <w:rFonts w:ascii="Times New Roman" w:eastAsia="Times New Roman" w:hAnsi="Times New Roman" w:cs="Times New Roman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5 -</w:t>
      </w:r>
      <w:r>
        <w:rPr>
          <w:rFonts w:ascii="Times New Roman" w:eastAsia="Times New Roman" w:hAnsi="Times New Roman" w:cs="Times New Roman"/>
          <w:szCs w:val="22"/>
          <w:lang w:eastAsia="en-US"/>
        </w:rPr>
        <w:t xml:space="preserve"> </w:t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6 </w:t>
      </w:r>
      <w:proofErr w:type="gram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классе</w:t>
      </w:r>
      <w:proofErr w:type="gramEnd"/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 отводит не менее 5 учебных часов в неделю, в течение каждого года обучения, всего не менее 340 учебных часов.</w:t>
      </w:r>
    </w:p>
    <w:p w:rsidR="00F0062F" w:rsidRPr="00F0062F" w:rsidRDefault="00F0062F" w:rsidP="00F0062F">
      <w:pPr>
        <w:pStyle w:val="1"/>
        <w:shd w:val="clear" w:color="auto" w:fill="auto"/>
        <w:tabs>
          <w:tab w:val="left" w:pos="339"/>
        </w:tabs>
        <w:spacing w:before="100" w:beforeAutospacing="1"/>
        <w:ind w:firstLine="0"/>
      </w:pPr>
      <w:r w:rsidRPr="00F0062F">
        <w:rPr>
          <w:szCs w:val="22"/>
          <w:lang w:eastAsia="en-US"/>
        </w:rPr>
        <w:t xml:space="preserve">Приоритетными </w:t>
      </w:r>
      <w:r w:rsidRPr="00F0062F">
        <w:rPr>
          <w:b/>
          <w:szCs w:val="22"/>
          <w:lang w:eastAsia="en-US"/>
        </w:rPr>
        <w:t xml:space="preserve">целями </w:t>
      </w:r>
      <w:r w:rsidRPr="00F0062F">
        <w:rPr>
          <w:szCs w:val="22"/>
          <w:lang w:eastAsia="en-US"/>
        </w:rPr>
        <w:t>обучения математике в 5-6 классах являются:</w:t>
      </w:r>
    </w:p>
    <w:p w:rsidR="00F0062F" w:rsidRPr="00F0062F" w:rsidRDefault="00F0062F" w:rsidP="00E0202F">
      <w:pPr>
        <w:widowControl/>
        <w:autoSpaceDE w:val="0"/>
        <w:autoSpaceDN w:val="0"/>
        <w:spacing w:before="180" w:line="271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62" w:lineRule="auto"/>
        <w:ind w:right="72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подведение обучающихся на доступном для них </w:t>
      </w:r>
      <w:proofErr w:type="gram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уровне</w:t>
      </w:r>
      <w:proofErr w:type="gramEnd"/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 к осознанию взаимосвязи математики и окружающего мира;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76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0062F" w:rsidRDefault="00F0062F">
      <w:pPr>
        <w:pStyle w:val="20"/>
        <w:shd w:val="clear" w:color="auto" w:fill="auto"/>
        <w:spacing w:line="283" w:lineRule="exact"/>
        <w:rPr>
          <w:sz w:val="24"/>
          <w:szCs w:val="24"/>
        </w:rPr>
      </w:pPr>
    </w:p>
    <w:p w:rsidR="00F0062F" w:rsidRPr="00F0062F" w:rsidRDefault="00F0062F" w:rsidP="00F0062F">
      <w:pPr>
        <w:widowControl/>
        <w:autoSpaceDE w:val="0"/>
        <w:autoSpaceDN w:val="0"/>
        <w:spacing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ПЛАНИРУЕМЫЕ ОБРАЗОВАТЕЛЬНЫЕ РЕЗУЛЬТАТЫ </w:t>
      </w:r>
    </w:p>
    <w:p w:rsidR="00F0062F" w:rsidRPr="00F0062F" w:rsidRDefault="00F0062F" w:rsidP="00F0062F">
      <w:pPr>
        <w:widowControl/>
        <w:autoSpaceDE w:val="0"/>
        <w:autoSpaceDN w:val="0"/>
        <w:spacing w:before="346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ЛИЧНОСТНЫЕ РЕЗУЛЬТАТЫ</w:t>
      </w:r>
    </w:p>
    <w:p w:rsidR="00E0202F" w:rsidRDefault="00F0062F" w:rsidP="00F0062F">
      <w:pPr>
        <w:widowControl/>
        <w:tabs>
          <w:tab w:val="left" w:pos="180"/>
        </w:tabs>
        <w:autoSpaceDE w:val="0"/>
        <w:autoSpaceDN w:val="0"/>
        <w:spacing w:before="166" w:line="28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Личностные результаты освоения программы учебного предмета «Математика» характеризуются: </w:t>
      </w:r>
      <w:r w:rsidRPr="00F0062F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tab/>
      </w:r>
    </w:p>
    <w:p w:rsidR="00E0202F" w:rsidRDefault="00F0062F" w:rsidP="00F0062F">
      <w:pPr>
        <w:widowControl/>
        <w:tabs>
          <w:tab w:val="left" w:pos="180"/>
        </w:tabs>
        <w:autoSpaceDE w:val="0"/>
        <w:autoSpaceDN w:val="0"/>
        <w:spacing w:before="166" w:line="28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Патриотическое воспитание: </w:t>
      </w:r>
    </w:p>
    <w:p w:rsidR="00F0062F" w:rsidRPr="00F0062F" w:rsidRDefault="00F0062F" w:rsidP="00E0202F">
      <w:pPr>
        <w:widowControl/>
        <w:tabs>
          <w:tab w:val="left" w:pos="180"/>
        </w:tabs>
        <w:autoSpaceDE w:val="0"/>
        <w:autoSpaceDN w:val="0"/>
        <w:spacing w:line="28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83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Гражданское и духовно-нравственное воспитание: </w:t>
      </w:r>
      <w:r w:rsidR="00E0202F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F0062F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81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lastRenderedPageBreak/>
        <w:t xml:space="preserve">Трудовое воспитание: </w:t>
      </w:r>
      <w:r w:rsidR="00E0202F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71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Эстетическое воспитание</w:t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: </w:t>
      </w:r>
      <w:r w:rsidR="00E0202F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81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Ценности научного познания: </w:t>
      </w:r>
      <w:r w:rsidR="00E0202F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8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Физическое воспитание, формирование культуры здоровья и эмоционального благополучия:</w:t>
      </w:r>
      <w:r w:rsidR="00E0202F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</w:t>
      </w: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</w:t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сформированностью</w:t>
      </w:r>
      <w:proofErr w:type="spellEnd"/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 навыка рефлексии, признанием своего права на ошибку и такого же права другого человека.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76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Экологическое воспитание: </w:t>
      </w:r>
      <w:r w:rsidR="00E0202F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86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proofErr w:type="gramStart"/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="00E0202F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proofErr w:type="gramEnd"/>
    </w:p>
    <w:p w:rsidR="00F0062F" w:rsidRPr="00F0062F" w:rsidRDefault="00F0062F" w:rsidP="00E0202F">
      <w:pPr>
        <w:widowControl/>
        <w:tabs>
          <w:tab w:val="left" w:pos="180"/>
        </w:tabs>
        <w:autoSpaceDE w:val="0"/>
        <w:autoSpaceDN w:val="0"/>
        <w:spacing w:line="286" w:lineRule="auto"/>
        <w:ind w:right="144"/>
        <w:rPr>
          <w:rFonts w:ascii="Times New Roman" w:eastAsia="Times New Roman" w:hAnsi="Times New Roman" w:cs="Times New Roman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развитие.</w:t>
      </w:r>
    </w:p>
    <w:p w:rsidR="00F0062F" w:rsidRPr="00F0062F" w:rsidRDefault="00F0062F" w:rsidP="00F0062F">
      <w:pPr>
        <w:widowControl/>
        <w:autoSpaceDE w:val="0"/>
        <w:autoSpaceDN w:val="0"/>
        <w:spacing w:line="27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0062F" w:rsidRPr="00F0062F" w:rsidRDefault="00F0062F" w:rsidP="00F0062F">
      <w:pPr>
        <w:widowControl/>
        <w:autoSpaceDE w:val="0"/>
        <w:autoSpaceDN w:val="0"/>
        <w:spacing w:before="262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МЕТАПРЕДМЕТНЫЕ РЕЗУЛЬТАТЫ</w:t>
      </w:r>
    </w:p>
    <w:p w:rsidR="00F0062F" w:rsidRPr="00F0062F" w:rsidRDefault="00F0062F" w:rsidP="00E0202F">
      <w:pPr>
        <w:widowControl/>
        <w:autoSpaceDE w:val="0"/>
        <w:autoSpaceDN w:val="0"/>
        <w:spacing w:before="166" w:line="271" w:lineRule="auto"/>
        <w:ind w:right="72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proofErr w:type="spell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Метапредметные</w:t>
      </w:r>
      <w:proofErr w:type="spellEnd"/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познавательными </w:t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lastRenderedPageBreak/>
        <w:t xml:space="preserve">действиями, универсальными </w:t>
      </w: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коммуникативными </w:t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действиями и универсальными </w:t>
      </w: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регулятивными </w:t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>действиями.</w:t>
      </w:r>
    </w:p>
    <w:p w:rsidR="00F0062F" w:rsidRPr="00F0062F" w:rsidRDefault="00F0062F" w:rsidP="00E0202F">
      <w:pPr>
        <w:widowControl/>
        <w:autoSpaceDE w:val="0"/>
        <w:autoSpaceDN w:val="0"/>
        <w:spacing w:before="190" w:line="271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1) Универсальные </w:t>
      </w: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познавательные </w:t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0062F" w:rsidRPr="00F0062F" w:rsidRDefault="00F0062F" w:rsidP="00E0202F">
      <w:pPr>
        <w:widowControl/>
        <w:autoSpaceDE w:val="0"/>
        <w:autoSpaceDN w:val="0"/>
        <w:spacing w:before="192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Базовые логические действия:</w:t>
      </w:r>
    </w:p>
    <w:p w:rsidR="00F0062F" w:rsidRPr="00F0062F" w:rsidRDefault="00F0062F" w:rsidP="00E0202F">
      <w:pPr>
        <w:widowControl/>
        <w:autoSpaceDE w:val="0"/>
        <w:autoSpaceDN w:val="0"/>
        <w:spacing w:before="178" w:line="262" w:lineRule="auto"/>
        <w:ind w:right="57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62" w:lineRule="auto"/>
        <w:ind w:right="158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предлагать критерии для выявления закономерностей и противоречий;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62" w:lineRule="auto"/>
        <w:ind w:right="158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71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контрпримеры</w:t>
      </w:r>
      <w:proofErr w:type="spellEnd"/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71" w:lineRule="auto"/>
        <w:ind w:right="115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0062F" w:rsidRPr="00F0062F" w:rsidRDefault="00F0062F" w:rsidP="00E0202F">
      <w:pPr>
        <w:widowControl/>
        <w:autoSpaceDE w:val="0"/>
        <w:autoSpaceDN w:val="0"/>
        <w:spacing w:before="18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Базовые исследовательские действия:</w:t>
      </w:r>
    </w:p>
    <w:p w:rsidR="00F0062F" w:rsidRPr="00F0062F" w:rsidRDefault="00F0062F" w:rsidP="00E0202F">
      <w:pPr>
        <w:widowControl/>
        <w:autoSpaceDE w:val="0"/>
        <w:autoSpaceDN w:val="0"/>
        <w:spacing w:before="178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использовать вопросы как исследовательский инструмент познания;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62" w:lineRule="auto"/>
        <w:ind w:right="129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—  аргументировать свою позицию, мнение;</w:t>
      </w:r>
    </w:p>
    <w:p w:rsidR="00F0062F" w:rsidRPr="00F0062F" w:rsidRDefault="00F0062F" w:rsidP="00E0202F">
      <w:pPr>
        <w:widowControl/>
        <w:autoSpaceDE w:val="0"/>
        <w:autoSpaceDN w:val="0"/>
        <w:spacing w:before="190" w:line="271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F0062F" w:rsidRDefault="00F0062F" w:rsidP="00E0202F">
      <w:pPr>
        <w:widowControl/>
        <w:autoSpaceDE w:val="0"/>
        <w:autoSpaceDN w:val="0"/>
        <w:spacing w:before="190" w:line="276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  <w:r w:rsidRPr="00F0062F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t xml:space="preserve"> </w:t>
      </w:r>
    </w:p>
    <w:p w:rsidR="00E0202F" w:rsidRPr="00F0062F" w:rsidRDefault="00E0202F" w:rsidP="00E0202F">
      <w:pPr>
        <w:widowControl/>
        <w:autoSpaceDE w:val="0"/>
        <w:autoSpaceDN w:val="0"/>
        <w:spacing w:before="190" w:line="276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</w:p>
    <w:p w:rsidR="00F0062F" w:rsidRPr="00F0062F" w:rsidRDefault="00F0062F" w:rsidP="00E0202F">
      <w:pPr>
        <w:widowControl/>
        <w:autoSpaceDE w:val="0"/>
        <w:autoSpaceDN w:val="0"/>
        <w:spacing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Работа с информацией:</w:t>
      </w:r>
    </w:p>
    <w:p w:rsidR="00F0062F" w:rsidRPr="00F0062F" w:rsidRDefault="00F0062F" w:rsidP="00E0202F">
      <w:pPr>
        <w:widowControl/>
        <w:autoSpaceDE w:val="0"/>
        <w:autoSpaceDN w:val="0"/>
        <w:spacing w:before="178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62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62" w:lineRule="auto"/>
        <w:ind w:right="129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180" w:line="262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2)  Универсальные </w:t>
      </w: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коммуникативные </w:t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действия обеспечивают </w:t>
      </w:r>
      <w:proofErr w:type="spell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сформированность</w:t>
      </w:r>
      <w:proofErr w:type="spellEnd"/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 социальных навыков обучающихся</w:t>
      </w:r>
      <w:r w:rsidRPr="00F0062F">
        <w:rPr>
          <w:rFonts w:ascii="Times New Roman" w:eastAsia="Times New Roman" w:hAnsi="Times New Roman" w:cs="Times New Roman"/>
          <w:i/>
          <w:szCs w:val="22"/>
          <w:lang w:eastAsia="en-US"/>
        </w:rPr>
        <w:t>.</w:t>
      </w:r>
    </w:p>
    <w:p w:rsidR="00F0062F" w:rsidRPr="00F0062F" w:rsidRDefault="00F0062F" w:rsidP="00F0062F">
      <w:pPr>
        <w:widowControl/>
        <w:autoSpaceDE w:val="0"/>
        <w:autoSpaceDN w:val="0"/>
        <w:spacing w:before="190" w:line="230" w:lineRule="auto"/>
        <w:ind w:left="18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Общение:</w:t>
      </w:r>
    </w:p>
    <w:p w:rsidR="00F0062F" w:rsidRPr="00F0062F" w:rsidRDefault="00F0062F" w:rsidP="00E0202F">
      <w:pPr>
        <w:widowControl/>
        <w:autoSpaceDE w:val="0"/>
        <w:autoSpaceDN w:val="0"/>
        <w:spacing w:before="178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воспринимать и формулировать суждения в соответствии с условиями и целями общения;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76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62" w:lineRule="auto"/>
        <w:ind w:right="72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в корректной форме формулировать разногласия, свои возражения;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представлять результаты решения задачи, эксперимента, исследования, проекта;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—  самостоятельно выбирать формат выступления с учётом задач презентации и особенностей аудитории.</w:t>
      </w:r>
    </w:p>
    <w:p w:rsidR="00F0062F" w:rsidRPr="00F0062F" w:rsidRDefault="00F0062F" w:rsidP="00E0202F">
      <w:pPr>
        <w:widowControl/>
        <w:autoSpaceDE w:val="0"/>
        <w:autoSpaceDN w:val="0"/>
        <w:spacing w:before="178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Сотрудничество:</w:t>
      </w:r>
    </w:p>
    <w:p w:rsidR="00F0062F" w:rsidRPr="00F0062F" w:rsidRDefault="00F0062F" w:rsidP="00E0202F">
      <w:pPr>
        <w:widowControl/>
        <w:autoSpaceDE w:val="0"/>
        <w:autoSpaceDN w:val="0"/>
        <w:spacing w:before="178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F0062F" w:rsidRPr="00F0062F" w:rsidRDefault="00F0062F" w:rsidP="00E0202F">
      <w:pPr>
        <w:widowControl/>
        <w:autoSpaceDE w:val="0"/>
        <w:autoSpaceDN w:val="0"/>
        <w:spacing w:before="192" w:line="262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обобщать мнения </w:t>
      </w:r>
      <w:proofErr w:type="gram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нескольких</w:t>
      </w:r>
      <w:proofErr w:type="gramEnd"/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 людей; участвовать в групповых формах работы (обсуждения, обмен мнениями, мозговые штурмы и др.);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выполнять свою часть работы и координировать свои действия с другими членами команды;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62" w:lineRule="auto"/>
        <w:ind w:right="57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178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lastRenderedPageBreak/>
        <w:t xml:space="preserve">3)  Универсальные </w:t>
      </w: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регулятивные </w:t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>действия обеспечивают формирование смысловых установок и жизненных навыков личности.</w:t>
      </w:r>
    </w:p>
    <w:p w:rsidR="00F0062F" w:rsidRPr="00F0062F" w:rsidRDefault="00F0062F" w:rsidP="00F0062F">
      <w:pPr>
        <w:widowControl/>
        <w:autoSpaceDE w:val="0"/>
        <w:autoSpaceDN w:val="0"/>
        <w:spacing w:before="190" w:line="230" w:lineRule="auto"/>
        <w:ind w:left="18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Самоорганизация:</w:t>
      </w:r>
    </w:p>
    <w:p w:rsidR="00F0062F" w:rsidRPr="00F0062F" w:rsidRDefault="00F0062F" w:rsidP="00E0202F">
      <w:pPr>
        <w:widowControl/>
        <w:autoSpaceDE w:val="0"/>
        <w:autoSpaceDN w:val="0"/>
        <w:spacing w:before="178" w:line="27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0062F" w:rsidRPr="00F0062F" w:rsidRDefault="00F0062F" w:rsidP="00F0062F">
      <w:pPr>
        <w:widowControl/>
        <w:autoSpaceDE w:val="0"/>
        <w:autoSpaceDN w:val="0"/>
        <w:spacing w:after="114" w:line="220" w:lineRule="exact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</w:p>
    <w:p w:rsidR="00F0062F" w:rsidRPr="00F0062F" w:rsidRDefault="00F0062F" w:rsidP="00E0202F">
      <w:pPr>
        <w:widowControl/>
        <w:autoSpaceDE w:val="0"/>
        <w:autoSpaceDN w:val="0"/>
        <w:spacing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Самоконтроль:</w:t>
      </w:r>
    </w:p>
    <w:p w:rsidR="00F0062F" w:rsidRPr="00F0062F" w:rsidRDefault="00F0062F" w:rsidP="00E0202F">
      <w:pPr>
        <w:widowControl/>
        <w:autoSpaceDE w:val="0"/>
        <w:autoSpaceDN w:val="0"/>
        <w:spacing w:before="178" w:line="262" w:lineRule="auto"/>
        <w:ind w:right="129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F0062F" w:rsidRPr="00F0062F" w:rsidRDefault="00F0062F" w:rsidP="00E0202F">
      <w:pPr>
        <w:widowControl/>
        <w:autoSpaceDE w:val="0"/>
        <w:autoSpaceDN w:val="0"/>
        <w:spacing w:before="19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0062F" w:rsidRPr="00F0062F" w:rsidRDefault="00F0062F" w:rsidP="00E0202F">
      <w:pPr>
        <w:widowControl/>
        <w:autoSpaceDE w:val="0"/>
        <w:autoSpaceDN w:val="0"/>
        <w:spacing w:before="190" w:line="27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недостижения</w:t>
      </w:r>
      <w:proofErr w:type="spellEnd"/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 цели, находить ошибку, давать оценку приобретённому опыту.</w:t>
      </w:r>
    </w:p>
    <w:p w:rsidR="00F0062F" w:rsidRPr="00F0062F" w:rsidRDefault="00F0062F" w:rsidP="00F0062F">
      <w:pPr>
        <w:widowControl/>
        <w:autoSpaceDE w:val="0"/>
        <w:autoSpaceDN w:val="0"/>
        <w:spacing w:before="324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ПРЕДМЕТНЫЕ РЕЗУЛЬТАТЫ</w:t>
      </w:r>
    </w:p>
    <w:p w:rsidR="00F0062F" w:rsidRPr="00F0062F" w:rsidRDefault="00F0062F" w:rsidP="00F0062F">
      <w:pPr>
        <w:widowControl/>
        <w:autoSpaceDE w:val="0"/>
        <w:autoSpaceDN w:val="0"/>
        <w:spacing w:before="264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5 КЛАСС</w:t>
      </w:r>
    </w:p>
    <w:p w:rsidR="00F0062F" w:rsidRPr="00F0062F" w:rsidRDefault="00F0062F" w:rsidP="00F0062F">
      <w:pPr>
        <w:widowControl/>
        <w:autoSpaceDE w:val="0"/>
        <w:autoSpaceDN w:val="0"/>
        <w:spacing w:before="262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Числа и вычисления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166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на</w:t>
      </w:r>
      <w:proofErr w:type="gramEnd"/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 координатной (числовой) прямой.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ind w:right="57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Выполнять арифметические действия с натуральными числами, с обыкновенными дробями в простейших случаях.</w:t>
      </w:r>
    </w:p>
    <w:p w:rsidR="00F0062F" w:rsidRPr="00F0062F" w:rsidRDefault="00F0062F" w:rsidP="00E0202F">
      <w:pPr>
        <w:widowControl/>
        <w:autoSpaceDE w:val="0"/>
        <w:autoSpaceDN w:val="0"/>
        <w:spacing w:before="7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Выполнять проверку, прикидку результата вычислений.</w:t>
      </w:r>
    </w:p>
    <w:p w:rsidR="00F0062F" w:rsidRPr="00F0062F" w:rsidRDefault="00F0062F" w:rsidP="00E0202F">
      <w:pPr>
        <w:widowControl/>
        <w:autoSpaceDE w:val="0"/>
        <w:autoSpaceDN w:val="0"/>
        <w:spacing w:before="7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Округлять натуральные числа.</w:t>
      </w:r>
    </w:p>
    <w:p w:rsidR="00F0062F" w:rsidRPr="00F0062F" w:rsidRDefault="00F0062F" w:rsidP="00F0062F">
      <w:pPr>
        <w:widowControl/>
        <w:autoSpaceDE w:val="0"/>
        <w:autoSpaceDN w:val="0"/>
        <w:spacing w:before="262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Решение текстовых задач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166" w:line="262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proofErr w:type="gram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F0062F" w:rsidRPr="00F0062F" w:rsidRDefault="00F0062F" w:rsidP="00E0202F">
      <w:pPr>
        <w:widowControl/>
        <w:autoSpaceDE w:val="0"/>
        <w:autoSpaceDN w:val="0"/>
        <w:spacing w:before="7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Использовать краткие записи, схемы, таблицы, обозначения при решении задач.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2" w:line="262" w:lineRule="auto"/>
        <w:ind w:right="57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и-</w:t>
      </w:r>
      <w:proofErr w:type="gramEnd"/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 чины через другие.</w:t>
      </w:r>
    </w:p>
    <w:p w:rsidR="00F0062F" w:rsidRPr="00F0062F" w:rsidRDefault="00F0062F" w:rsidP="00E0202F">
      <w:pPr>
        <w:widowControl/>
        <w:autoSpaceDE w:val="0"/>
        <w:autoSpaceDN w:val="0"/>
        <w:spacing w:before="7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lastRenderedPageBreak/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0062F" w:rsidRPr="00F0062F" w:rsidRDefault="00F0062F" w:rsidP="00F0062F">
      <w:pPr>
        <w:widowControl/>
        <w:autoSpaceDE w:val="0"/>
        <w:autoSpaceDN w:val="0"/>
        <w:spacing w:before="262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Наглядная геометрия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166" w:line="262" w:lineRule="auto"/>
        <w:ind w:right="57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proofErr w:type="gram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Приводить примеры объектов окружающего мира, имеющих форму изученных геометрических фигур.</w:t>
      </w:r>
    </w:p>
    <w:p w:rsidR="00E020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proofErr w:type="gram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0062F" w:rsidRPr="00F0062F" w:rsidRDefault="00F0062F" w:rsidP="00E0202F">
      <w:pPr>
        <w:widowControl/>
        <w:autoSpaceDE w:val="0"/>
        <w:autoSpaceDN w:val="0"/>
        <w:spacing w:before="7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Находить длины отрезков непосредственным измерением с помощью линейки, строить отрезки</w:t>
      </w:r>
      <w:r w:rsidR="00E0202F">
        <w:rPr>
          <w:rFonts w:ascii="Times New Roman" w:eastAsia="Times New Roman" w:hAnsi="Times New Roman" w:cs="Times New Roman"/>
          <w:szCs w:val="22"/>
          <w:lang w:eastAsia="en-US"/>
        </w:rPr>
        <w:t xml:space="preserve"> </w:t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>заданной длины; строить окружность заданного радиуса.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ind w:right="158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proofErr w:type="gram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ind w:right="72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Вычислять объём куба, параллелепипеда по заданным измерениям, пользоваться единицами измерения объёма.</w:t>
      </w:r>
    </w:p>
    <w:p w:rsidR="00F0062F" w:rsidRPr="00F0062F" w:rsidRDefault="00F0062F" w:rsidP="00E0202F">
      <w:pPr>
        <w:widowControl/>
        <w:autoSpaceDE w:val="0"/>
        <w:autoSpaceDN w:val="0"/>
        <w:spacing w:before="72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Решать несложные задачи на измерение геометрических величин в практических ситуациях.</w:t>
      </w:r>
    </w:p>
    <w:p w:rsidR="00F0062F" w:rsidRPr="00F0062F" w:rsidRDefault="00F0062F" w:rsidP="00F0062F">
      <w:pPr>
        <w:widowControl/>
        <w:autoSpaceDE w:val="0"/>
        <w:autoSpaceDN w:val="0"/>
        <w:spacing w:before="262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6 КЛАСС</w:t>
      </w:r>
    </w:p>
    <w:p w:rsidR="00F0062F" w:rsidRPr="00F0062F" w:rsidRDefault="00F0062F" w:rsidP="00E0202F">
      <w:pPr>
        <w:widowControl/>
        <w:autoSpaceDE w:val="0"/>
        <w:autoSpaceDN w:val="0"/>
        <w:spacing w:before="166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Числа и вычисления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190" w:line="262" w:lineRule="auto"/>
        <w:ind w:right="86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0062F" w:rsidRPr="00F0062F" w:rsidRDefault="00F0062F" w:rsidP="00E0202F">
      <w:pPr>
        <w:widowControl/>
        <w:autoSpaceDE w:val="0"/>
        <w:autoSpaceDN w:val="0"/>
        <w:spacing w:before="70" w:line="271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proofErr w:type="gram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lastRenderedPageBreak/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F0062F" w:rsidRPr="00F0062F" w:rsidRDefault="00F0062F" w:rsidP="00E0202F">
      <w:pPr>
        <w:widowControl/>
        <w:autoSpaceDE w:val="0"/>
        <w:autoSpaceDN w:val="0"/>
        <w:spacing w:before="7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Соотносить точки в прямоугольной системе координат с координатами этой точки.</w:t>
      </w:r>
    </w:p>
    <w:p w:rsidR="00F0062F" w:rsidRPr="00F0062F" w:rsidRDefault="00F0062F" w:rsidP="00E0202F">
      <w:pPr>
        <w:widowControl/>
        <w:autoSpaceDE w:val="0"/>
        <w:autoSpaceDN w:val="0"/>
        <w:spacing w:before="7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Округлять целые числа и десятичные дроби, находить приближения чисел.</w:t>
      </w:r>
    </w:p>
    <w:p w:rsidR="00F0062F" w:rsidRPr="00F0062F" w:rsidRDefault="00F0062F" w:rsidP="00F0062F">
      <w:pPr>
        <w:widowControl/>
        <w:autoSpaceDE w:val="0"/>
        <w:autoSpaceDN w:val="0"/>
        <w:spacing w:before="262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Числовые и буквенные выражения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166" w:line="262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0062F" w:rsidRPr="00F0062F" w:rsidRDefault="00F0062F" w:rsidP="00E0202F">
      <w:pPr>
        <w:widowControl/>
        <w:autoSpaceDE w:val="0"/>
        <w:autoSpaceDN w:val="0"/>
        <w:spacing w:before="72" w:line="262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Пользоваться признаками делимости, раскладывать натуральные числа на простые множители. Пользоваться масштабом, составлять пропорции и отношения.</w:t>
      </w:r>
    </w:p>
    <w:p w:rsidR="00F0062F" w:rsidRPr="00F0062F" w:rsidRDefault="00F0062F" w:rsidP="00E0202F">
      <w:pPr>
        <w:widowControl/>
        <w:autoSpaceDE w:val="0"/>
        <w:autoSpaceDN w:val="0"/>
        <w:spacing w:before="70" w:line="271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0062F" w:rsidRPr="00F0062F" w:rsidRDefault="00F0062F" w:rsidP="00E0202F">
      <w:pPr>
        <w:widowControl/>
        <w:autoSpaceDE w:val="0"/>
        <w:autoSpaceDN w:val="0"/>
        <w:spacing w:before="7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Находить неизвестный компонент равенства.</w:t>
      </w:r>
    </w:p>
    <w:p w:rsidR="00F0062F" w:rsidRPr="00F0062F" w:rsidRDefault="00F0062F" w:rsidP="00F0062F">
      <w:pPr>
        <w:widowControl/>
        <w:autoSpaceDE w:val="0"/>
        <w:autoSpaceDN w:val="0"/>
        <w:spacing w:before="262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Решение текстовых задач</w:t>
      </w:r>
    </w:p>
    <w:p w:rsidR="00F0062F" w:rsidRPr="00F0062F" w:rsidRDefault="00F0062F" w:rsidP="00E0202F">
      <w:pPr>
        <w:widowControl/>
        <w:autoSpaceDE w:val="0"/>
        <w:autoSpaceDN w:val="0"/>
        <w:spacing w:before="166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Решать многошаговые текстовые задачи арифметическим способом.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F0062F" w:rsidRPr="00F0062F" w:rsidRDefault="00F0062F" w:rsidP="00E0202F">
      <w:pPr>
        <w:widowControl/>
        <w:autoSpaceDE w:val="0"/>
        <w:autoSpaceDN w:val="0"/>
        <w:spacing w:before="70" w:line="27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proofErr w:type="gram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proofErr w:type="gramEnd"/>
    </w:p>
    <w:p w:rsidR="00F0062F" w:rsidRPr="00F0062F" w:rsidRDefault="00F0062F" w:rsidP="00E0202F">
      <w:pPr>
        <w:widowControl/>
        <w:autoSpaceDE w:val="0"/>
        <w:autoSpaceDN w:val="0"/>
        <w:spacing w:before="7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Составлять буквенные выражения по условию задачи.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71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</w:t>
      </w:r>
      <w:r w:rsidRPr="00F0062F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tab/>
      </w:r>
      <w:r w:rsidRPr="00F0062F">
        <w:rPr>
          <w:rFonts w:ascii="Times New Roman" w:eastAsia="Times New Roman" w:hAnsi="Times New Roman" w:cs="Times New Roman"/>
          <w:szCs w:val="22"/>
          <w:lang w:eastAsia="en-US"/>
        </w:rPr>
        <w:t>Представлять информацию с помощью таблиц, линейной и столбчатой диаграмм.</w:t>
      </w:r>
    </w:p>
    <w:p w:rsidR="00F0062F" w:rsidRPr="00F0062F" w:rsidRDefault="00F0062F" w:rsidP="00F0062F">
      <w:pPr>
        <w:widowControl/>
        <w:autoSpaceDE w:val="0"/>
        <w:autoSpaceDN w:val="0"/>
        <w:spacing w:before="262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b/>
          <w:szCs w:val="22"/>
          <w:lang w:eastAsia="en-US"/>
        </w:rPr>
        <w:t>Наглядная геометрия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166" w:line="262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2" w:line="262" w:lineRule="auto"/>
        <w:ind w:right="129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F0062F" w:rsidRPr="00F0062F" w:rsidRDefault="00F0062F" w:rsidP="00E0202F">
      <w:pPr>
        <w:widowControl/>
        <w:autoSpaceDE w:val="0"/>
        <w:autoSpaceDN w:val="0"/>
        <w:spacing w:before="70" w:line="27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proofErr w:type="gram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lastRenderedPageBreak/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8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 </w:t>
      </w:r>
      <w:proofErr w:type="gramStart"/>
      <w:r w:rsidRPr="00F0062F">
        <w:rPr>
          <w:rFonts w:ascii="Times New Roman" w:eastAsia="Times New Roman" w:hAnsi="Times New Roman" w:cs="Times New Roman"/>
          <w:szCs w:val="22"/>
          <w:lang w:eastAsia="en-US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F0062F" w:rsidRPr="00F0062F" w:rsidRDefault="00F0062F" w:rsidP="00E0202F">
      <w:pPr>
        <w:widowControl/>
        <w:autoSpaceDE w:val="0"/>
        <w:autoSpaceDN w:val="0"/>
        <w:spacing w:before="7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Изображать на клетчатой бумаге прямоугольный параллелепипед.</w:t>
      </w:r>
    </w:p>
    <w:p w:rsidR="00F0062F" w:rsidRPr="00F0062F" w:rsidRDefault="00F0062F" w:rsidP="00F0062F">
      <w:pPr>
        <w:widowControl/>
        <w:tabs>
          <w:tab w:val="left" w:pos="180"/>
        </w:tabs>
        <w:autoSpaceDE w:val="0"/>
        <w:autoSpaceDN w:val="0"/>
        <w:spacing w:before="70" w:line="262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F0062F" w:rsidRPr="00F0062F" w:rsidRDefault="00F0062F" w:rsidP="00E0202F">
      <w:pPr>
        <w:widowControl/>
        <w:autoSpaceDE w:val="0"/>
        <w:autoSpaceDN w:val="0"/>
        <w:spacing w:before="7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F0062F">
        <w:rPr>
          <w:rFonts w:ascii="Times New Roman" w:eastAsia="Times New Roman" w:hAnsi="Times New Roman" w:cs="Times New Roman"/>
          <w:szCs w:val="22"/>
          <w:lang w:eastAsia="en-US"/>
        </w:rPr>
        <w:t>Решать несложные задачи на нахождение геометрических величин в практических ситуациях.</w:t>
      </w:r>
    </w:p>
    <w:p w:rsidR="000B4BB4" w:rsidRPr="000B4BB4" w:rsidRDefault="000B4BB4" w:rsidP="000B4BB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0B4BB4">
        <w:rPr>
          <w:rFonts w:ascii="Times New Roman" w:eastAsia="Times New Roman" w:hAnsi="Times New Roman" w:cs="Times New Roman"/>
          <w:color w:val="auto"/>
        </w:rPr>
        <w:t>.</w:t>
      </w:r>
    </w:p>
    <w:sectPr w:rsidR="000B4BB4" w:rsidRPr="000B4BB4" w:rsidSect="00A35AA6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4B" w:rsidRDefault="003B004B">
      <w:r>
        <w:separator/>
      </w:r>
    </w:p>
  </w:endnote>
  <w:endnote w:type="continuationSeparator" w:id="0">
    <w:p w:rsidR="003B004B" w:rsidRDefault="003B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4B" w:rsidRDefault="003B004B"/>
  </w:footnote>
  <w:footnote w:type="continuationSeparator" w:id="0">
    <w:p w:rsidR="003B004B" w:rsidRDefault="003B00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00CC94"/>
    <w:lvl w:ilvl="0">
      <w:numFmt w:val="bullet"/>
      <w:lvlText w:val="*"/>
      <w:lvlJc w:val="left"/>
    </w:lvl>
  </w:abstractNum>
  <w:abstractNum w:abstractNumId="1">
    <w:nsid w:val="02511F3E"/>
    <w:multiLevelType w:val="multilevel"/>
    <w:tmpl w:val="DAE4F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205F4"/>
    <w:multiLevelType w:val="hybridMultilevel"/>
    <w:tmpl w:val="4B50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A192D"/>
    <w:multiLevelType w:val="multilevel"/>
    <w:tmpl w:val="F7E0D59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82EFE"/>
    <w:multiLevelType w:val="multilevel"/>
    <w:tmpl w:val="34E8E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DA"/>
    <w:rsid w:val="000B4BB4"/>
    <w:rsid w:val="000F6C78"/>
    <w:rsid w:val="002D50F2"/>
    <w:rsid w:val="003B004B"/>
    <w:rsid w:val="00522EDA"/>
    <w:rsid w:val="006003C3"/>
    <w:rsid w:val="00631B76"/>
    <w:rsid w:val="008F662C"/>
    <w:rsid w:val="00932E11"/>
    <w:rsid w:val="00A35AA6"/>
    <w:rsid w:val="00B13E38"/>
    <w:rsid w:val="00D1027E"/>
    <w:rsid w:val="00E0202F"/>
    <w:rsid w:val="00E82274"/>
    <w:rsid w:val="00E84FBB"/>
    <w:rsid w:val="00F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2021-08-29T15:54:00Z</dcterms:created>
  <dcterms:modified xsi:type="dcterms:W3CDTF">2022-10-03T14:05:00Z</dcterms:modified>
</cp:coreProperties>
</file>